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38" w:rsidRPr="00397338" w:rsidRDefault="00397338" w:rsidP="00397338">
      <w:pPr>
        <w:bidi w:val="0"/>
        <w:jc w:val="center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397338">
        <w:rPr>
          <w:rFonts w:ascii="Times New Roman" w:eastAsia="Calibri" w:hAnsi="Times New Roman" w:cs="Times New Roman"/>
          <w:sz w:val="28"/>
          <w:szCs w:val="28"/>
          <w:rtl/>
        </w:rPr>
        <w:t>.</w:t>
      </w:r>
    </w:p>
    <w:p w:rsidR="00397338" w:rsidRPr="00397338" w:rsidRDefault="00397338" w:rsidP="00397338">
      <w:pPr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Sir L. Mallet to Lord </w:t>
      </w:r>
      <w:proofErr w:type="spellStart"/>
      <w:r w:rsidRPr="00397338">
        <w:rPr>
          <w:rFonts w:ascii="Times New Roman" w:eastAsia="Calibri" w:hAnsi="Times New Roman" w:cs="Times New Roman"/>
          <w:sz w:val="28"/>
          <w:szCs w:val="28"/>
        </w:rPr>
        <w:t>Tenterden</w:t>
      </w:r>
      <w:proofErr w:type="spellEnd"/>
      <w:r w:rsidRPr="00397338">
        <w:rPr>
          <w:rFonts w:ascii="Times New Roman" w:eastAsia="Calibri" w:hAnsi="Times New Roman" w:cs="Times New Roman"/>
          <w:sz w:val="28"/>
          <w:szCs w:val="28"/>
        </w:rPr>
        <w:t>.—(Received October 12</w:t>
      </w:r>
      <w:r w:rsidRPr="00397338">
        <w:rPr>
          <w:rFonts w:ascii="Times New Roman" w:eastAsia="Calibri" w:hAnsi="Times New Roman" w:cs="Times New Roman"/>
          <w:sz w:val="28"/>
          <w:szCs w:val="28"/>
          <w:rtl/>
        </w:rPr>
        <w:t>.)</w:t>
      </w:r>
    </w:p>
    <w:p w:rsidR="00397338" w:rsidRPr="00397338" w:rsidRDefault="00397338" w:rsidP="00397338">
      <w:pPr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>My Lord,                                             India Office, October 11, 1877.)</w:t>
      </w:r>
    </w:p>
    <w:p w:rsidR="00397338" w:rsidRDefault="00397338" w:rsidP="00397338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      WITH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reference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to your letters dated the 22nd February and 30th May last, and other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correspondence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relating to the proposed Turkish rules for the regulation of the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pilgrim traffic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, I am directed by the Secretary of State for India in Council, to forward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herewith 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a copy of a letter from the Government of India, and </w:t>
      </w:r>
      <w:proofErr w:type="spellStart"/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inclosures</w:t>
      </w:r>
      <w:proofErr w:type="spellEnd"/>
      <w:r w:rsidRPr="00397338">
        <w:rPr>
          <w:rFonts w:ascii="Times New Roman" w:eastAsia="Calibri" w:hAnsi="Times New Roman" w:cs="Times New Roman"/>
          <w:sz w:val="28"/>
          <w:szCs w:val="28"/>
        </w:rPr>
        <w:t>, from which it will be seen that the Indian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Native Passenger 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Ships Act was brought into force by a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notification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dated the 4th August last, and Lord Salisbury hopes that there will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accordingly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be no occasion for any further delay in the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promulgation 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of the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Turkish regulations.</w:t>
      </w:r>
    </w:p>
    <w:p w:rsidR="00397338" w:rsidRPr="00397338" w:rsidRDefault="00397338" w:rsidP="00397338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97338" w:rsidRDefault="00397338" w:rsidP="00397338">
      <w:pPr>
        <w:jc w:val="right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     I am further to </w:t>
      </w:r>
      <w:proofErr w:type="spellStart"/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inclose</w:t>
      </w:r>
      <w:proofErr w:type="spellEnd"/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a statement,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showing in the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tabular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form, the several modifications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in the draft regulations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, the necessity for which has been pointed out, either, in letters from this office or in the correspondence forwarded with your letter of the 22nd February last. In the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third column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of the statement, reference is made to passages in the correspondence just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alluded to</w:t>
      </w:r>
      <w:r w:rsidRPr="0039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7338" w:rsidRPr="00397338" w:rsidRDefault="00397338" w:rsidP="00397338">
      <w:pPr>
        <w:jc w:val="right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</w:p>
    <w:p w:rsidR="00397338" w:rsidRPr="00397338" w:rsidRDefault="00397338" w:rsidP="00397338">
      <w:pPr>
        <w:jc w:val="right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        In the last letter included in that correspondence, it is observed that the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proposal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in my letter of 9th November, 1876, that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penalties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should be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inflicted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, and the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excess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number of passengers landed at the first port where any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contravention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of the law is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proved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, and that such action should not be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deferred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to the port of final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destination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, is not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practicable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except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at Aden, as there would be no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jurisdiction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over the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vessel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in a non-Turkish port. I am, however, to point out that it is partly to Turkish or Egyptian ports that the </w:t>
      </w:r>
      <w:proofErr w:type="gramStart"/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suggested  provision</w:t>
      </w:r>
      <w:proofErr w:type="gramEnd"/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would apply, as, for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instance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, in the case of vessels arriving at Suez en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route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to the port of final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</w:rPr>
        <w:t>destination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, while nothing could </w:t>
      </w:r>
      <w:r w:rsidRPr="00397338">
        <w:rPr>
          <w:rFonts w:ascii="Times New Roman" w:eastAsia="Calibri" w:hAnsi="Times New Roman" w:cs="Times New Roman"/>
          <w:sz w:val="28"/>
          <w:szCs w:val="28"/>
          <w:u w:val="single"/>
        </w:rPr>
        <w:t>apparently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be done at such a port as </w:t>
      </w:r>
      <w:proofErr w:type="spellStart"/>
      <w:r w:rsidRPr="00397338">
        <w:rPr>
          <w:rFonts w:ascii="Times New Roman" w:eastAsia="Calibri" w:hAnsi="Times New Roman" w:cs="Times New Roman"/>
          <w:sz w:val="28"/>
          <w:szCs w:val="28"/>
          <w:u w:val="single"/>
        </w:rPr>
        <w:t>Ilodeida</w:t>
      </w:r>
      <w:proofErr w:type="spellEnd"/>
      <w:r w:rsidRPr="00397338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unless there were stationed there either a British or a Turkish Consular officer. Some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</w:rPr>
        <w:t>modification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accordingly appears to be </w:t>
      </w:r>
      <w:r w:rsidRPr="00397338">
        <w:rPr>
          <w:rFonts w:ascii="Times New Roman" w:eastAsia="Calibri" w:hAnsi="Times New Roman" w:cs="Times New Roman"/>
          <w:sz w:val="28"/>
          <w:szCs w:val="28"/>
          <w:u w:val="single"/>
        </w:rPr>
        <w:t>desirable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of the wording of the last </w:t>
      </w:r>
      <w:r w:rsidRPr="0039733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clause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of Article 26. </w:t>
      </w:r>
    </w:p>
    <w:p w:rsidR="00397338" w:rsidRPr="00397338" w:rsidRDefault="00397338" w:rsidP="00397338">
      <w:pPr>
        <w:tabs>
          <w:tab w:val="left" w:pos="5656"/>
        </w:tabs>
        <w:rPr>
          <w:rFonts w:ascii="Times New Roman" w:eastAsia="Calibri" w:hAnsi="Times New Roman" w:cs="Times New Roman"/>
          <w:sz w:val="28"/>
          <w:szCs w:val="28"/>
          <w:rtl/>
        </w:rPr>
      </w:pPr>
    </w:p>
    <w:p w:rsidR="00397338" w:rsidRPr="00397338" w:rsidRDefault="00397338" w:rsidP="00397338">
      <w:pPr>
        <w:tabs>
          <w:tab w:val="left" w:pos="565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Inclosure</w:t>
      </w:r>
      <w:proofErr w:type="spell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3 in No. 1</w:t>
      </w:r>
      <w:r w:rsidRPr="00397338">
        <w:rPr>
          <w:rFonts w:ascii="Times New Roman" w:eastAsia="Calibri" w:hAnsi="Times New Roman" w:cs="Times New Roman"/>
          <w:sz w:val="28"/>
          <w:szCs w:val="28"/>
          <w:rtl/>
        </w:rPr>
        <w:t>.</w:t>
      </w:r>
      <w:proofErr w:type="gramEnd"/>
    </w:p>
    <w:p w:rsidR="00397338" w:rsidRPr="00397338" w:rsidRDefault="00397338" w:rsidP="00397338">
      <w:pPr>
        <w:tabs>
          <w:tab w:val="left" w:pos="5656"/>
        </w:tabs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NOTIFICATION.—No. 298</w:t>
      </w:r>
      <w:r w:rsidRPr="00397338">
        <w:rPr>
          <w:rFonts w:ascii="Times New Roman" w:eastAsia="Calibri" w:hAnsi="Times New Roman" w:cs="Times New Roman"/>
          <w:sz w:val="28"/>
          <w:szCs w:val="28"/>
          <w:rtl/>
        </w:rPr>
        <w:t>.</w:t>
      </w:r>
      <w:proofErr w:type="gramEnd"/>
    </w:p>
    <w:p w:rsidR="00397338" w:rsidRPr="00397338" w:rsidRDefault="00397338" w:rsidP="00397338">
      <w:pPr>
        <w:tabs>
          <w:tab w:val="left" w:pos="565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7338">
        <w:rPr>
          <w:rFonts w:ascii="Times New Roman" w:eastAsia="Calibri" w:hAnsi="Times New Roman" w:cs="Times New Roman"/>
          <w:sz w:val="28"/>
          <w:szCs w:val="28"/>
        </w:rPr>
        <w:t>Simla</w:t>
      </w:r>
      <w:proofErr w:type="spellEnd"/>
      <w:r w:rsidRPr="00397338">
        <w:rPr>
          <w:rFonts w:ascii="Times New Roman" w:eastAsia="Calibri" w:hAnsi="Times New Roman" w:cs="Times New Roman"/>
          <w:sz w:val="28"/>
          <w:szCs w:val="28"/>
        </w:rPr>
        <w:t>, August 8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,1877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733" w:rsidRDefault="00397338" w:rsidP="0039733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  In exercise of the powers conferred by Sections 46 and 48 of the 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" Native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Passenger Ships Act, 1876," the Governor-General in Council is pleased to make the following  rules  :-</w:t>
      </w:r>
    </w:p>
    <w:p w:rsidR="00397338" w:rsidRPr="00397338" w:rsidRDefault="00397338" w:rsidP="00397338">
      <w:pPr>
        <w:tabs>
          <w:tab w:val="left" w:pos="5656"/>
        </w:tabs>
        <w:jc w:val="right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</w:p>
    <w:p w:rsidR="00397338" w:rsidRPr="00397338" w:rsidRDefault="00397338" w:rsidP="00397338">
      <w:pPr>
        <w:tabs>
          <w:tab w:val="left" w:pos="565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Under Section 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46 .</w:t>
      </w:r>
      <w:proofErr w:type="gramEnd"/>
    </w:p>
    <w:p w:rsidR="00397338" w:rsidRPr="00397338" w:rsidRDefault="00397338" w:rsidP="00397338">
      <w:pPr>
        <w:tabs>
          <w:tab w:val="left" w:pos="5656"/>
        </w:tabs>
        <w:jc w:val="right"/>
        <w:rPr>
          <w:rFonts w:ascii="Times New Roman" w:eastAsia="Calibri" w:hAnsi="Times New Roman" w:cs="Times New Roman"/>
          <w:sz w:val="28"/>
          <w:szCs w:val="28"/>
          <w:rtl/>
        </w:rPr>
      </w:pPr>
      <w:r w:rsidRPr="00397338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</w:p>
    <w:p w:rsidR="00397338" w:rsidRPr="00397338" w:rsidRDefault="00397338" w:rsidP="00397338">
      <w:pPr>
        <w:tabs>
          <w:tab w:val="left" w:pos="5656"/>
        </w:tabs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>.)—Regarding Provisions, Fuel, and Water.</w:t>
      </w:r>
    </w:p>
    <w:p w:rsidR="00397338" w:rsidRPr="00397338" w:rsidRDefault="00397338" w:rsidP="00397338">
      <w:pPr>
        <w:tabs>
          <w:tab w:val="left" w:pos="5656"/>
        </w:tabs>
        <w:jc w:val="right"/>
        <w:rPr>
          <w:rFonts w:ascii="Times New Roman" w:eastAsia="Calibri" w:hAnsi="Times New Roman" w:cs="Times New Roman"/>
          <w:sz w:val="28"/>
          <w:szCs w:val="28"/>
          <w:rtl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I. IN the case of every ship to which the Native Passenger Ships Act applies, the scale on which provisions, fuel, and water are </w:t>
      </w:r>
      <w:proofErr w:type="spellStart"/>
      <w:r w:rsidRPr="00397338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7338">
        <w:rPr>
          <w:rFonts w:ascii="Times New Roman" w:eastAsia="Calibri" w:hAnsi="Times New Roman" w:cs="Times New Roman"/>
          <w:sz w:val="28"/>
          <w:szCs w:val="28"/>
        </w:rPr>
        <w:t>he</w:t>
      </w:r>
      <w:proofErr w:type="spell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supplied to the passengers per head per diem shall be as follows :—</w:t>
      </w:r>
    </w:p>
    <w:p w:rsidR="00397338" w:rsidRPr="00397338" w:rsidRDefault="00397338" w:rsidP="00397338">
      <w:pPr>
        <w:tabs>
          <w:tab w:val="left" w:pos="5656"/>
        </w:tabs>
        <w:rPr>
          <w:rFonts w:ascii="Times New Roman" w:eastAsia="Calibri" w:hAnsi="Times New Roman" w:cs="Times New Roman"/>
          <w:sz w:val="28"/>
          <w:szCs w:val="28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(a.) Provisions of fair quality, according to the following 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scale :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>-</w:t>
      </w:r>
    </w:p>
    <w:p w:rsidR="00397338" w:rsidRPr="00397338" w:rsidRDefault="00397338" w:rsidP="00397338">
      <w:pPr>
        <w:tabs>
          <w:tab w:val="left" w:pos="5656"/>
        </w:tabs>
        <w:rPr>
          <w:rFonts w:ascii="Times New Roman" w:eastAsia="Calibri" w:hAnsi="Times New Roman" w:cs="Times New Roman"/>
          <w:sz w:val="28"/>
          <w:szCs w:val="28"/>
          <w:rtl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oz</w:t>
      </w:r>
      <w:proofErr w:type="spellEnd"/>
      <w:proofErr w:type="gramEnd"/>
      <w:r w:rsidRPr="00397338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       </w:t>
      </w:r>
      <w:proofErr w:type="spellStart"/>
      <w:r w:rsidRPr="00397338">
        <w:rPr>
          <w:rFonts w:ascii="Times New Roman" w:eastAsia="Calibri" w:hAnsi="Times New Roman" w:cs="Times New Roman"/>
          <w:sz w:val="28"/>
          <w:szCs w:val="28"/>
        </w:rPr>
        <w:t>Lb</w:t>
      </w:r>
      <w:proofErr w:type="spellEnd"/>
    </w:p>
    <w:p w:rsidR="00397338" w:rsidRPr="00397338" w:rsidRDefault="00397338" w:rsidP="00397338">
      <w:pPr>
        <w:tabs>
          <w:tab w:val="left" w:pos="5656"/>
        </w:tabs>
        <w:rPr>
          <w:rFonts w:ascii="Times New Roman" w:eastAsia="Calibri" w:hAnsi="Times New Roman" w:cs="Times New Roman"/>
          <w:sz w:val="28"/>
          <w:szCs w:val="28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Rice                                                    ..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.. .. .. .. .. .. ..1              0</w:t>
      </w:r>
    </w:p>
    <w:p w:rsidR="00397338" w:rsidRPr="00397338" w:rsidRDefault="00397338" w:rsidP="00397338">
      <w:pPr>
        <w:tabs>
          <w:tab w:val="left" w:pos="565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97338" w:rsidRPr="00397338" w:rsidRDefault="00397338" w:rsidP="00397338">
      <w:pPr>
        <w:tabs>
          <w:tab w:val="left" w:pos="5656"/>
        </w:tabs>
        <w:rPr>
          <w:rFonts w:ascii="Times New Roman" w:eastAsia="Calibri" w:hAnsi="Times New Roman" w:cs="Times New Roman"/>
          <w:sz w:val="28"/>
          <w:szCs w:val="28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7338">
        <w:rPr>
          <w:rFonts w:ascii="Times New Roman" w:eastAsia="Calibri" w:hAnsi="Times New Roman" w:cs="Times New Roman"/>
          <w:sz w:val="28"/>
          <w:szCs w:val="28"/>
        </w:rPr>
        <w:t>Dhall</w:t>
      </w:r>
      <w:proofErr w:type="spell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or salt 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fish                                      ..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.. .. .. .. .. ..0             4</w:t>
      </w:r>
    </w:p>
    <w:p w:rsidR="00397338" w:rsidRPr="00397338" w:rsidRDefault="00397338" w:rsidP="00397338">
      <w:pPr>
        <w:tabs>
          <w:tab w:val="left" w:pos="5656"/>
        </w:tabs>
        <w:rPr>
          <w:rFonts w:ascii="Times New Roman" w:eastAsia="Calibri" w:hAnsi="Times New Roman" w:cs="Times New Roman"/>
          <w:sz w:val="28"/>
          <w:szCs w:val="28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Onions, </w:t>
      </w:r>
      <w:proofErr w:type="spellStart"/>
      <w:r w:rsidRPr="00397338">
        <w:rPr>
          <w:rFonts w:ascii="Times New Roman" w:eastAsia="Calibri" w:hAnsi="Times New Roman" w:cs="Times New Roman"/>
          <w:sz w:val="28"/>
          <w:szCs w:val="28"/>
        </w:rPr>
        <w:t>turnipric</w:t>
      </w:r>
      <w:proofErr w:type="spell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97338">
        <w:rPr>
          <w:rFonts w:ascii="Times New Roman" w:eastAsia="Calibri" w:hAnsi="Times New Roman" w:cs="Times New Roman"/>
          <w:sz w:val="28"/>
          <w:szCs w:val="28"/>
        </w:rPr>
        <w:t>chillies</w:t>
      </w:r>
      <w:proofErr w:type="spellEnd"/>
      <w:r w:rsidRPr="00397338">
        <w:rPr>
          <w:rFonts w:ascii="Times New Roman" w:eastAsia="Calibri" w:hAnsi="Times New Roman" w:cs="Times New Roman"/>
          <w:sz w:val="28"/>
          <w:szCs w:val="28"/>
        </w:rPr>
        <w:t>, or other curry stuff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.. .. ..0             2</w:t>
      </w:r>
    </w:p>
    <w:p w:rsidR="00397338" w:rsidRPr="00397338" w:rsidRDefault="00397338" w:rsidP="00397338">
      <w:pPr>
        <w:tabs>
          <w:tab w:val="left" w:pos="5656"/>
        </w:tabs>
        <w:rPr>
          <w:rFonts w:ascii="Times New Roman" w:eastAsia="Calibri" w:hAnsi="Times New Roman" w:cs="Times New Roman"/>
          <w:sz w:val="28"/>
          <w:szCs w:val="28"/>
          <w:rtl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Salt      ..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.,                                           .. .. .. .. .. ..0            .5</w:t>
      </w:r>
      <w:r w:rsidRPr="00397338">
        <w:rPr>
          <w:rFonts w:ascii="Times New Roman" w:eastAsia="Calibri" w:hAnsi="Times New Roman" w:cs="Times New Roman"/>
          <w:sz w:val="28"/>
          <w:szCs w:val="28"/>
          <w:rtl/>
        </w:rPr>
        <w:t xml:space="preserve">* </w:t>
      </w:r>
    </w:p>
    <w:p w:rsidR="00397338" w:rsidRPr="00397338" w:rsidRDefault="00397338" w:rsidP="00397338">
      <w:pPr>
        <w:tabs>
          <w:tab w:val="left" w:pos="5656"/>
        </w:tabs>
        <w:rPr>
          <w:rFonts w:ascii="Times New Roman" w:eastAsia="Calibri" w:hAnsi="Times New Roman" w:cs="Times New Roman"/>
          <w:sz w:val="28"/>
          <w:szCs w:val="28"/>
          <w:rtl/>
        </w:rPr>
      </w:pPr>
      <w:r w:rsidRPr="00397338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                                                                            وقود               </w:t>
      </w:r>
      <w:r w:rsidRPr="00397338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r w:rsidRPr="00397338">
        <w:rPr>
          <w:rFonts w:ascii="Times New Roman" w:eastAsia="Calibri" w:hAnsi="Times New Roman" w:cs="Times New Roman"/>
          <w:sz w:val="28"/>
          <w:szCs w:val="28"/>
        </w:rPr>
        <w:t>Fuel</w:t>
      </w:r>
      <w:r w:rsidRPr="00397338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(</w:t>
      </w:r>
      <w:r w:rsidRPr="00397338">
        <w:rPr>
          <w:rFonts w:ascii="Times New Roman" w:eastAsia="Calibri" w:hAnsi="Times New Roman" w:cs="Times New Roman"/>
          <w:sz w:val="28"/>
          <w:szCs w:val="28"/>
        </w:rPr>
        <w:t>b</w:t>
      </w:r>
      <w:r w:rsidRPr="00397338">
        <w:rPr>
          <w:rFonts w:ascii="Times New Roman" w:eastAsia="Calibri" w:hAnsi="Times New Roman" w:cs="Times New Roman" w:hint="cs"/>
          <w:sz w:val="28"/>
          <w:szCs w:val="28"/>
          <w:rtl/>
        </w:rPr>
        <w:t>)</w:t>
      </w:r>
      <w:r w:rsidRPr="00397338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</w:p>
    <w:p w:rsidR="00397338" w:rsidRPr="00397338" w:rsidRDefault="00397338" w:rsidP="00397338">
      <w:pPr>
        <w:tabs>
          <w:tab w:val="left" w:pos="5656"/>
        </w:tabs>
        <w:rPr>
          <w:rFonts w:ascii="Times New Roman" w:eastAsia="Calibri" w:hAnsi="Times New Roman" w:cs="Times New Roman"/>
          <w:sz w:val="28"/>
          <w:szCs w:val="28"/>
          <w:rtl/>
        </w:rPr>
      </w:pP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Firewood                                                            ..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.. .. .. .. .. .. 2   </w:t>
      </w:r>
      <w:proofErr w:type="spellStart"/>
      <w:r w:rsidRPr="00397338">
        <w:rPr>
          <w:rFonts w:ascii="Times New Roman" w:eastAsia="Calibri" w:hAnsi="Times New Roman" w:cs="Times New Roman"/>
          <w:sz w:val="28"/>
          <w:szCs w:val="28"/>
        </w:rPr>
        <w:t>lbs</w:t>
      </w:r>
      <w:proofErr w:type="spellEnd"/>
    </w:p>
    <w:p w:rsidR="00397338" w:rsidRPr="00397338" w:rsidRDefault="00397338" w:rsidP="00397338">
      <w:pPr>
        <w:tabs>
          <w:tab w:val="left" w:pos="5656"/>
        </w:tabs>
        <w:jc w:val="right"/>
        <w:rPr>
          <w:rFonts w:ascii="Times New Roman" w:eastAsia="Calibri" w:hAnsi="Times New Roman" w:cs="Times New Roman"/>
          <w:sz w:val="28"/>
          <w:szCs w:val="28"/>
          <w:rtl/>
        </w:rPr>
      </w:pPr>
      <w:r w:rsidRPr="00397338">
        <w:rPr>
          <w:rFonts w:ascii="Times New Roman" w:eastAsia="Calibri" w:hAnsi="Times New Roman" w:cs="Times New Roman"/>
          <w:sz w:val="28"/>
          <w:szCs w:val="28"/>
          <w:rtl/>
        </w:rPr>
        <w:t>(</w:t>
      </w: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c.) 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Fresh water, 1 imperial gallon.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Such water shall be stored in iron tanks or sweet casks</w:t>
      </w:r>
      <w:r w:rsidRPr="00397338">
        <w:rPr>
          <w:rFonts w:ascii="Times New Roman" w:eastAsia="Calibri" w:hAnsi="Times New Roman" w:cs="Times New Roman"/>
          <w:sz w:val="28"/>
          <w:szCs w:val="28"/>
          <w:rtl/>
        </w:rPr>
        <w:t>.</w:t>
      </w:r>
    </w:p>
    <w:p w:rsidR="00397338" w:rsidRPr="00397338" w:rsidRDefault="00397338" w:rsidP="00397338">
      <w:pPr>
        <w:tabs>
          <w:tab w:val="left" w:pos="5656"/>
        </w:tabs>
        <w:rPr>
          <w:rFonts w:ascii="Times New Roman" w:eastAsia="Calibri" w:hAnsi="Times New Roman" w:cs="Times New Roman"/>
          <w:sz w:val="28"/>
          <w:szCs w:val="28"/>
          <w:rtl/>
        </w:rPr>
      </w:pPr>
    </w:p>
    <w:p w:rsidR="00397338" w:rsidRDefault="00397338" w:rsidP="0039733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In the case of steamers carrying an apparatus for distilling fresh water from salt, a supply equal to five-sevenths of a gallon per head per diem shall suffice. In Calcutta and Bombay such water shall be obtained from the municipal 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pipes .</w:t>
      </w:r>
      <w:proofErr w:type="gramEnd"/>
    </w:p>
    <w:p w:rsidR="00397338" w:rsidRPr="00397338" w:rsidRDefault="00397338" w:rsidP="00397338">
      <w:pPr>
        <w:tabs>
          <w:tab w:val="left" w:pos="5656"/>
        </w:tabs>
        <w:jc w:val="right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  <w:r w:rsidRPr="00397338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. </w:t>
      </w:r>
      <w:r w:rsidRPr="00397338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</w:p>
    <w:p w:rsidR="00397338" w:rsidRPr="00397338" w:rsidRDefault="00397338" w:rsidP="00397338">
      <w:pPr>
        <w:tabs>
          <w:tab w:val="left" w:pos="565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( b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 )  Medical Stores and other Appliances for maintaining Health, Cleanliness, and Decency. </w:t>
      </w:r>
    </w:p>
    <w:p w:rsidR="00397338" w:rsidRPr="00397338" w:rsidRDefault="00397338" w:rsidP="00397338">
      <w:pPr>
        <w:tabs>
          <w:tab w:val="left" w:pos="5656"/>
        </w:tabs>
        <w:jc w:val="right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</w:p>
    <w:p w:rsidR="00397338" w:rsidRPr="00397338" w:rsidRDefault="00397338" w:rsidP="00397338">
      <w:pPr>
        <w:tabs>
          <w:tab w:val="left" w:pos="565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>II. Every native passenger ship shall, before certificate B (as provided in</w:t>
      </w:r>
    </w:p>
    <w:p w:rsidR="00397338" w:rsidRPr="00397338" w:rsidRDefault="00397338" w:rsidP="00397338">
      <w:pPr>
        <w:tabs>
          <w:tab w:val="left" w:pos="5656"/>
        </w:tabs>
        <w:jc w:val="right"/>
        <w:rPr>
          <w:rFonts w:ascii="Times New Roman" w:eastAsia="Calibri" w:hAnsi="Times New Roman" w:cs="Times New Roman"/>
          <w:sz w:val="28"/>
          <w:szCs w:val="28"/>
          <w:rtl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section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11 of the Act) is granted, have on board :-</w:t>
      </w:r>
    </w:p>
    <w:p w:rsidR="00397338" w:rsidRDefault="00397338" w:rsidP="00397338">
      <w:pPr>
        <w:jc w:val="right"/>
        <w:rPr>
          <w:rtl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>(a.) If she carry a surgeon, a supply of medicines and surgical appliances as set forth in schedule A hereunto annexed;</w:t>
      </w:r>
      <w:r>
        <w:rPr>
          <w:rtl/>
        </w:rPr>
        <w:br/>
      </w:r>
      <w:r w:rsidRPr="00397338">
        <w:rPr>
          <w:rFonts w:ascii="Times New Roman" w:eastAsia="Calibri" w:hAnsi="Times New Roman" w:cs="Times New Roman"/>
          <w:sz w:val="28"/>
          <w:szCs w:val="28"/>
        </w:rPr>
        <w:t>(b.) If she do not carry a surgeon, a supply of medicines and appliances as set forth in schedule B hereunto annexed, together with written or printed instructions for their use in a language which the commander or some other officer of the ship can road;</w:t>
      </w:r>
    </w:p>
    <w:p w:rsidR="00397338" w:rsidRDefault="00397338" w:rsidP="00397338">
      <w:pPr>
        <w:jc w:val="right"/>
        <w:rPr>
          <w:rtl/>
          <w:lang w:bidi="ar-EG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(c.) In either case, a sufficient supply of 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disinfecting  powder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or fluid.</w:t>
      </w:r>
    </w:p>
    <w:p w:rsidR="00397338" w:rsidRDefault="00397338" w:rsidP="00397338">
      <w:pPr>
        <w:jc w:val="right"/>
        <w:rPr>
          <w:rtl/>
          <w:lang w:bidi="ar-EG"/>
        </w:rPr>
      </w:pPr>
    </w:p>
    <w:p w:rsidR="00397338" w:rsidRPr="00397338" w:rsidRDefault="00397338" w:rsidP="00397338">
      <w:pPr>
        <w:tabs>
          <w:tab w:val="left" w:pos="565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III. Every such ship, 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carrying  more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than 100 native passengers, shall he fitted with a hospital suitable for segregating from the main body of the passengers persons attacked by any infectious disease. </w:t>
      </w:r>
    </w:p>
    <w:p w:rsidR="00397338" w:rsidRPr="00397338" w:rsidRDefault="00397338" w:rsidP="00397338">
      <w:pPr>
        <w:tabs>
          <w:tab w:val="left" w:pos="5656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III. Every such ship, 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carrying  more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than 100 native passengers, shall he fitted with a hospital suitable for segregating from the main body of the passengers persons attacked by any infectious disease. </w:t>
      </w:r>
    </w:p>
    <w:p w:rsidR="00397338" w:rsidRDefault="00397338" w:rsidP="00397338">
      <w:pPr>
        <w:jc w:val="right"/>
        <w:rPr>
          <w:rtl/>
          <w:lang w:bidi="ar-EG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>V. Every such ship shall be provided with not less than two places for washing, sufficiently screened from public view, whereof a full proportion, as described in. Rule IV, shall be set apart exclusively for females.</w:t>
      </w:r>
    </w:p>
    <w:p w:rsidR="00397338" w:rsidRDefault="00397338" w:rsidP="00397338">
      <w:pPr>
        <w:jc w:val="right"/>
        <w:rPr>
          <w:rtl/>
          <w:lang w:bidi="ar-EG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>VI. Cattle shall be securely penned in, so as not to inconvenience the passengers.</w:t>
      </w:r>
    </w:p>
    <w:p w:rsidR="00397338" w:rsidRPr="00397338" w:rsidRDefault="00397338" w:rsidP="00397338">
      <w:pPr>
        <w:tabs>
          <w:tab w:val="left" w:pos="5656"/>
        </w:tabs>
        <w:jc w:val="right"/>
        <w:rPr>
          <w:rFonts w:ascii="Times New Roman" w:eastAsia="Calibri" w:hAnsi="Times New Roman" w:cs="Times New Roman"/>
          <w:sz w:val="28"/>
          <w:szCs w:val="28"/>
          <w:rtl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lastRenderedPageBreak/>
        <w:t>VII. A convenient place for cooking shall be set apart on deck, with one or more cabooses, or cooking ranges, properly housed and covered.</w:t>
      </w:r>
    </w:p>
    <w:p w:rsidR="00397338" w:rsidRPr="00397338" w:rsidRDefault="00397338" w:rsidP="00397338">
      <w:pPr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>c.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)  Boats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>, Anchors, and Cables.</w:t>
      </w:r>
      <w:r w:rsidRPr="00397338">
        <w:rPr>
          <w:rFonts w:ascii="Times New Roman" w:eastAsia="Calibri" w:hAnsi="Times New Roman" w:cs="Times New Roman" w:hint="cs"/>
          <w:sz w:val="28"/>
          <w:szCs w:val="28"/>
          <w:rtl/>
        </w:rPr>
        <w:t xml:space="preserve">) </w:t>
      </w:r>
    </w:p>
    <w:p w:rsidR="00397338" w:rsidRDefault="00397338" w:rsidP="00397338">
      <w:pPr>
        <w:jc w:val="right"/>
        <w:rPr>
          <w:rtl/>
          <w:lang w:bidi="ar-EG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  VIII. Every native passenger ship shall, before certificate B (as provided in section 11 of the Act) is granted, </w:t>
      </w: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be  provided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with boats according to the scale laid down in schedule C hereunto annexed. All such boats shall be fully fitted with all usual appliances.</w:t>
      </w:r>
    </w:p>
    <w:p w:rsidR="00397338" w:rsidRDefault="00397338" w:rsidP="00397338">
      <w:pPr>
        <w:jc w:val="right"/>
        <w:rPr>
          <w:rtl/>
          <w:lang w:bidi="ar-EG"/>
        </w:rPr>
      </w:pPr>
    </w:p>
    <w:p w:rsidR="00397338" w:rsidRPr="00397338" w:rsidRDefault="00397338" w:rsidP="00397338">
      <w:pPr>
        <w:jc w:val="center"/>
        <w:rPr>
          <w:rFonts w:ascii="Times New Roman" w:eastAsia="Calibri" w:hAnsi="Times New Roman" w:cs="Times New Roman"/>
          <w:sz w:val="28"/>
          <w:szCs w:val="28"/>
          <w:rtl/>
          <w:lang w:bidi="ar-EG"/>
        </w:rPr>
      </w:pPr>
    </w:p>
    <w:p w:rsidR="00397338" w:rsidRPr="00397338" w:rsidRDefault="00397338" w:rsidP="00397338">
      <w:pPr>
        <w:jc w:val="right"/>
        <w:rPr>
          <w:rFonts w:ascii="Times New Roman" w:eastAsia="Calibri" w:hAnsi="Times New Roman" w:cs="Times New Roman"/>
          <w:sz w:val="28"/>
          <w:szCs w:val="28"/>
          <w:rtl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IX. Every such ship shall at such time be provided with not less than three anchors and cables.</w:t>
      </w:r>
    </w:p>
    <w:p w:rsidR="00397338" w:rsidRDefault="00397338" w:rsidP="00397338">
      <w:pPr>
        <w:jc w:val="right"/>
        <w:rPr>
          <w:rtl/>
        </w:rPr>
      </w:pPr>
    </w:p>
    <w:p w:rsidR="00397338" w:rsidRPr="00397338" w:rsidRDefault="00397338" w:rsidP="00397338">
      <w:pPr>
        <w:jc w:val="center"/>
        <w:rPr>
          <w:rFonts w:ascii="Times New Roman" w:eastAsia="Calibri" w:hAnsi="Times New Roman" w:cs="Times New Roman"/>
          <w:sz w:val="28"/>
          <w:szCs w:val="28"/>
          <w:rtl/>
        </w:rPr>
      </w:pPr>
      <w:proofErr w:type="gramStart"/>
      <w:r w:rsidRPr="00397338">
        <w:rPr>
          <w:rFonts w:ascii="Times New Roman" w:eastAsia="Calibri" w:hAnsi="Times New Roman" w:cs="Times New Roman"/>
          <w:sz w:val="28"/>
          <w:szCs w:val="28"/>
        </w:rPr>
        <w:t>d</w:t>
      </w:r>
      <w:proofErr w:type="gramEnd"/>
      <w:r w:rsidRPr="00397338">
        <w:rPr>
          <w:rFonts w:ascii="Times New Roman" w:eastAsia="Calibri" w:hAnsi="Times New Roman" w:cs="Times New Roman"/>
          <w:sz w:val="28"/>
          <w:szCs w:val="28"/>
        </w:rPr>
        <w:t>.)—Instruments for Purposes of Navigation.</w:t>
      </w:r>
    </w:p>
    <w:p w:rsidR="00397338" w:rsidRDefault="00397338" w:rsidP="00397338">
      <w:pPr>
        <w:jc w:val="right"/>
        <w:rPr>
          <w:rtl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 X. Every native passenger ship shall, before certificate B (as provided in section 11 of the Act) is granted, be provided with</w:t>
      </w:r>
    </w:p>
    <w:p w:rsidR="00397338" w:rsidRDefault="00397338" w:rsidP="00397338">
      <w:pPr>
        <w:jc w:val="right"/>
        <w:rPr>
          <w:rtl/>
          <w:lang w:bidi="ar-EG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>(a.) Not less than two good compasses; and if she be an iron ship, the deviation of her compasses shall be ascertained on every point, and be recorded in the log-book;</w:t>
      </w:r>
    </w:p>
    <w:p w:rsidR="00397338" w:rsidRDefault="00397338" w:rsidP="00397338">
      <w:pPr>
        <w:jc w:val="right"/>
        <w:rPr>
          <w:rtl/>
          <w:lang w:bidi="ar-EG"/>
        </w:rPr>
      </w:pPr>
    </w:p>
    <w:p w:rsidR="00397338" w:rsidRPr="00397338" w:rsidRDefault="00397338" w:rsidP="0039733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>(b.) Charts suitable for the voyage she is about to undertake;</w:t>
      </w:r>
    </w:p>
    <w:p w:rsidR="00397338" w:rsidRDefault="00397338" w:rsidP="00397338">
      <w:pPr>
        <w:jc w:val="right"/>
        <w:rPr>
          <w:rtl/>
          <w:lang w:bidi="ar-EG"/>
        </w:rPr>
      </w:pPr>
    </w:p>
    <w:p w:rsidR="00397338" w:rsidRDefault="00397338" w:rsidP="00397338">
      <w:pPr>
        <w:jc w:val="right"/>
        <w:rPr>
          <w:rtl/>
          <w:lang w:bidi="ar-EG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>(c.) Not less than three chronometers, and not less than two sextants or quadrants, and barometers, unless her size be under 240 tons, and she be bound on a short voyage, in which case it shall suffice if she he provided with a sextant or a quadrant.</w:t>
      </w:r>
    </w:p>
    <w:p w:rsidR="00397338" w:rsidRDefault="00397338" w:rsidP="00397338">
      <w:pPr>
        <w:jc w:val="center"/>
        <w:rPr>
          <w:rtl/>
          <w:lang w:bidi="ar-EG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>— Precautions against Fire.</w:t>
      </w:r>
    </w:p>
    <w:p w:rsidR="00397338" w:rsidRDefault="00397338" w:rsidP="00397338">
      <w:pPr>
        <w:jc w:val="right"/>
        <w:rPr>
          <w:rtl/>
          <w:lang w:bidi="ar-EG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>XI. Every such ship shall, at such time, be provided</w:t>
      </w:r>
    </w:p>
    <w:p w:rsidR="00397338" w:rsidRDefault="00397338" w:rsidP="00397338">
      <w:pPr>
        <w:jc w:val="right"/>
        <w:rPr>
          <w:rtl/>
          <w:lang w:bidi="ar-EG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(a.) If she be a steamer, with hose sufficient to reach from her engines to </w:t>
      </w:r>
      <w:bookmarkStart w:id="0" w:name="_GoBack"/>
      <w:r w:rsidRPr="00397338">
        <w:rPr>
          <w:rFonts w:ascii="Times New Roman" w:eastAsia="Calibri" w:hAnsi="Times New Roman" w:cs="Times New Roman"/>
          <w:sz w:val="28"/>
          <w:szCs w:val="28"/>
        </w:rPr>
        <w:t xml:space="preserve">her stem and </w:t>
      </w:r>
      <w:proofErr w:type="spellStart"/>
      <w:r w:rsidRPr="00397338">
        <w:rPr>
          <w:rFonts w:ascii="Times New Roman" w:eastAsia="Calibri" w:hAnsi="Times New Roman" w:cs="Times New Roman"/>
          <w:sz w:val="28"/>
          <w:szCs w:val="28"/>
        </w:rPr>
        <w:t>taffrail</w:t>
      </w:r>
      <w:proofErr w:type="spellEnd"/>
      <w:r w:rsidRPr="00397338"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0"/>
    <w:p w:rsidR="00397338" w:rsidRDefault="00397338" w:rsidP="00397338">
      <w:pPr>
        <w:jc w:val="right"/>
        <w:rPr>
          <w:rtl/>
          <w:lang w:bidi="ar-EG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(b.) If she be a sailing vessel, with one fire-engine or force-pump, with hose to reach from her stem to her </w:t>
      </w:r>
      <w:proofErr w:type="spellStart"/>
      <w:r w:rsidRPr="00397338">
        <w:rPr>
          <w:rFonts w:ascii="Times New Roman" w:eastAsia="Calibri" w:hAnsi="Times New Roman" w:cs="Times New Roman"/>
          <w:sz w:val="28"/>
          <w:szCs w:val="28"/>
        </w:rPr>
        <w:t>taffrail</w:t>
      </w:r>
      <w:proofErr w:type="spellEnd"/>
      <w:r w:rsidRPr="00397338">
        <w:rPr>
          <w:rFonts w:ascii="Times New Roman" w:eastAsia="Calibri" w:hAnsi="Times New Roman" w:cs="Times New Roman"/>
          <w:sz w:val="28"/>
          <w:szCs w:val="28"/>
        </w:rPr>
        <w:t>; and if her tonnage exceed 800 tons, with a second such engine or force-pump, with like hose;</w:t>
      </w:r>
    </w:p>
    <w:p w:rsidR="00397338" w:rsidRDefault="00397338" w:rsidP="00397338">
      <w:pPr>
        <w:jc w:val="right"/>
        <w:rPr>
          <w:rtl/>
          <w:lang w:bidi="ar-EG"/>
        </w:rPr>
      </w:pPr>
      <w:r w:rsidRPr="00397338">
        <w:rPr>
          <w:rFonts w:ascii="Times New Roman" w:eastAsia="Calibri" w:hAnsi="Times New Roman" w:cs="Times New Roman"/>
          <w:sz w:val="28"/>
          <w:szCs w:val="28"/>
        </w:rPr>
        <w:t>(c.) In either case, with fire-buckets in the proportion of three for every 100 tons up to 600, and two for every 100 tons above 600, provided that 50 in all shall suffice.</w:t>
      </w:r>
    </w:p>
    <w:p w:rsidR="00397338" w:rsidRPr="00397338" w:rsidRDefault="00397338" w:rsidP="00397338">
      <w:pPr>
        <w:jc w:val="right"/>
        <w:rPr>
          <w:rtl/>
          <w:lang w:bidi="ar-EG"/>
        </w:rPr>
      </w:pPr>
    </w:p>
    <w:sectPr w:rsidR="00397338" w:rsidRPr="00397338" w:rsidSect="00D975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38"/>
    <w:rsid w:val="00213733"/>
    <w:rsid w:val="00397338"/>
    <w:rsid w:val="00D309EE"/>
    <w:rsid w:val="00D9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7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3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338"/>
    <w:pPr>
      <w:ind w:left="720"/>
      <w:contextualSpacing/>
    </w:pPr>
  </w:style>
  <w:style w:type="character" w:customStyle="1" w:styleId="gt-baf-back">
    <w:name w:val="gt-baf-back"/>
    <w:basedOn w:val="DefaultParagraphFont"/>
    <w:rsid w:val="00397338"/>
  </w:style>
  <w:style w:type="character" w:customStyle="1" w:styleId="apple-converted-space">
    <w:name w:val="apple-converted-space"/>
    <w:basedOn w:val="DefaultParagraphFont"/>
    <w:rsid w:val="00397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7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3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338"/>
    <w:pPr>
      <w:ind w:left="720"/>
      <w:contextualSpacing/>
    </w:pPr>
  </w:style>
  <w:style w:type="character" w:customStyle="1" w:styleId="gt-baf-back">
    <w:name w:val="gt-baf-back"/>
    <w:basedOn w:val="DefaultParagraphFont"/>
    <w:rsid w:val="00397338"/>
  </w:style>
  <w:style w:type="character" w:customStyle="1" w:styleId="apple-converted-space">
    <w:name w:val="apple-converted-space"/>
    <w:basedOn w:val="DefaultParagraphFont"/>
    <w:rsid w:val="0039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DR.Khaled</dc:creator>
  <cp:lastModifiedBy>DR.Khaled</cp:lastModifiedBy>
  <cp:revision>3</cp:revision>
  <dcterms:created xsi:type="dcterms:W3CDTF">2016-10-14T19:19:00Z</dcterms:created>
  <dcterms:modified xsi:type="dcterms:W3CDTF">2016-10-28T18:41:00Z</dcterms:modified>
</cp:coreProperties>
</file>